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D3" w:rsidRPr="006C35F5" w:rsidRDefault="008F69D3" w:rsidP="005F6E2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C35F5">
        <w:rPr>
          <w:sz w:val="22"/>
          <w:szCs w:val="22"/>
        </w:rPr>
        <w:t>УТВЕРЖДЕНО</w:t>
      </w:r>
    </w:p>
    <w:p w:rsidR="00920DFF" w:rsidRDefault="008F69D3" w:rsidP="005F6E2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C35F5">
        <w:rPr>
          <w:sz w:val="22"/>
          <w:szCs w:val="22"/>
        </w:rPr>
        <w:t xml:space="preserve">решением </w:t>
      </w:r>
      <w:r w:rsidR="009A41C9">
        <w:rPr>
          <w:sz w:val="22"/>
          <w:szCs w:val="22"/>
        </w:rPr>
        <w:t>акционера-</w:t>
      </w:r>
      <w:r w:rsidR="00920DFF">
        <w:rPr>
          <w:sz w:val="22"/>
          <w:szCs w:val="22"/>
        </w:rPr>
        <w:t xml:space="preserve">владельца </w:t>
      </w:r>
    </w:p>
    <w:p w:rsidR="00920DFF" w:rsidRDefault="00920DFF" w:rsidP="00920DF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всех голосующих акций </w:t>
      </w:r>
      <w:r w:rsidR="008F69D3" w:rsidRPr="006C35F5">
        <w:rPr>
          <w:color w:val="000000"/>
          <w:sz w:val="22"/>
          <w:szCs w:val="22"/>
        </w:rPr>
        <w:t>Закрытого акционерного</w:t>
      </w:r>
    </w:p>
    <w:p w:rsidR="008F69D3" w:rsidRPr="006C35F5" w:rsidRDefault="008F69D3" w:rsidP="00920DF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C35F5">
        <w:rPr>
          <w:color w:val="000000"/>
          <w:sz w:val="22"/>
          <w:szCs w:val="22"/>
        </w:rPr>
        <w:t xml:space="preserve"> обществ</w:t>
      </w:r>
      <w:r w:rsidR="00DF13B2">
        <w:rPr>
          <w:color w:val="000000"/>
          <w:sz w:val="22"/>
          <w:szCs w:val="22"/>
        </w:rPr>
        <w:t>а</w:t>
      </w:r>
      <w:r w:rsidR="00920DFF">
        <w:rPr>
          <w:color w:val="000000"/>
          <w:sz w:val="22"/>
          <w:szCs w:val="22"/>
        </w:rPr>
        <w:t xml:space="preserve"> </w:t>
      </w:r>
      <w:r w:rsidRPr="006C35F5">
        <w:rPr>
          <w:sz w:val="22"/>
          <w:szCs w:val="22"/>
        </w:rPr>
        <w:t>«</w:t>
      </w:r>
      <w:r>
        <w:rPr>
          <w:rFonts w:eastAsia="Times New Roman"/>
          <w:sz w:val="22"/>
          <w:szCs w:val="22"/>
          <w:lang w:eastAsia="ru-RU"/>
        </w:rPr>
        <w:t xml:space="preserve">Ипотечный агент </w:t>
      </w:r>
      <w:r w:rsidR="00D70522">
        <w:rPr>
          <w:rFonts w:eastAsia="Times New Roman"/>
          <w:sz w:val="22"/>
          <w:szCs w:val="22"/>
          <w:lang w:eastAsia="ru-RU"/>
        </w:rPr>
        <w:t xml:space="preserve"> ТФБ</w:t>
      </w:r>
      <w:proofErr w:type="gramStart"/>
      <w:r w:rsidR="00452E49">
        <w:rPr>
          <w:rFonts w:eastAsia="Times New Roman"/>
          <w:sz w:val="22"/>
          <w:szCs w:val="22"/>
          <w:lang w:eastAsia="ru-RU"/>
        </w:rPr>
        <w:t>1</w:t>
      </w:r>
      <w:proofErr w:type="gramEnd"/>
      <w:r w:rsidRPr="006C35F5">
        <w:rPr>
          <w:color w:val="000000"/>
          <w:sz w:val="22"/>
          <w:szCs w:val="22"/>
        </w:rPr>
        <w:t>»</w:t>
      </w:r>
    </w:p>
    <w:p w:rsidR="008F69D3" w:rsidRPr="00923EE8" w:rsidRDefault="007704DE" w:rsidP="005F6E2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Решение</w:t>
      </w:r>
      <w:r w:rsidR="008F69D3" w:rsidRPr="006C35F5">
        <w:rPr>
          <w:sz w:val="22"/>
          <w:szCs w:val="22"/>
        </w:rPr>
        <w:t xml:space="preserve"> </w:t>
      </w:r>
      <w:r w:rsidR="008F69D3" w:rsidRPr="0020754D">
        <w:rPr>
          <w:rFonts w:eastAsia="Times New Roman"/>
          <w:sz w:val="22"/>
          <w:szCs w:val="22"/>
          <w:lang w:eastAsia="ru-RU"/>
        </w:rPr>
        <w:t xml:space="preserve"> </w:t>
      </w:r>
      <w:r w:rsidR="0020754D" w:rsidRPr="0020754D">
        <w:rPr>
          <w:rFonts w:eastAsia="Times New Roman"/>
          <w:sz w:val="22"/>
          <w:szCs w:val="22"/>
          <w:lang w:eastAsia="ru-RU"/>
        </w:rPr>
        <w:t xml:space="preserve">№ 03/2014/MA TFB1 </w:t>
      </w:r>
      <w:r w:rsidR="008F69D3" w:rsidRPr="0020754D">
        <w:rPr>
          <w:rFonts w:eastAsia="Times New Roman"/>
          <w:sz w:val="22"/>
          <w:szCs w:val="22"/>
          <w:lang w:eastAsia="ru-RU"/>
        </w:rPr>
        <w:t xml:space="preserve"> от </w:t>
      </w:r>
      <w:r w:rsidR="0020754D" w:rsidRPr="0020754D">
        <w:rPr>
          <w:rFonts w:eastAsia="Times New Roman"/>
          <w:sz w:val="22"/>
          <w:szCs w:val="22"/>
          <w:lang w:eastAsia="ru-RU"/>
        </w:rPr>
        <w:t>02/06/2014</w:t>
      </w:r>
      <w:r w:rsidR="008F69D3" w:rsidRPr="006C35F5">
        <w:rPr>
          <w:sz w:val="22"/>
          <w:szCs w:val="22"/>
        </w:rPr>
        <w:t xml:space="preserve"> </w:t>
      </w:r>
    </w:p>
    <w:p w:rsidR="008F69D3" w:rsidRPr="006C35F5" w:rsidRDefault="008F69D3" w:rsidP="005F6E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5F6E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F69D3" w:rsidRPr="006C35F5" w:rsidRDefault="008F69D3" w:rsidP="005F6E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35F5">
        <w:rPr>
          <w:b/>
          <w:bCs/>
          <w:sz w:val="28"/>
          <w:szCs w:val="28"/>
        </w:rPr>
        <w:t>Положение о ревизоре</w:t>
      </w:r>
    </w:p>
    <w:p w:rsidR="008F69D3" w:rsidRPr="006C35F5" w:rsidRDefault="008F69D3" w:rsidP="005F6E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35F5">
        <w:rPr>
          <w:b/>
          <w:bCs/>
          <w:sz w:val="28"/>
          <w:szCs w:val="28"/>
        </w:rPr>
        <w:t>Закрытого акционерного общества «</w:t>
      </w:r>
      <w:r w:rsidRPr="00D538DB">
        <w:rPr>
          <w:rFonts w:eastAsia="Times New Roman"/>
          <w:b/>
          <w:bCs/>
          <w:sz w:val="28"/>
          <w:szCs w:val="28"/>
          <w:lang w:eastAsia="ru-RU"/>
        </w:rPr>
        <w:t xml:space="preserve">Ипотечный агент </w:t>
      </w:r>
      <w:r w:rsidR="00D70522">
        <w:rPr>
          <w:rFonts w:eastAsia="Times New Roman"/>
          <w:b/>
          <w:bCs/>
          <w:sz w:val="28"/>
          <w:szCs w:val="28"/>
          <w:lang w:eastAsia="ru-RU"/>
        </w:rPr>
        <w:t>ТФБ</w:t>
      </w:r>
      <w:proofErr w:type="gramStart"/>
      <w:r w:rsidR="00452E49">
        <w:rPr>
          <w:rFonts w:eastAsia="Times New Roman"/>
          <w:b/>
          <w:bCs/>
          <w:sz w:val="28"/>
          <w:szCs w:val="28"/>
          <w:lang w:eastAsia="ru-RU"/>
        </w:rPr>
        <w:t>1</w:t>
      </w:r>
      <w:proofErr w:type="gramEnd"/>
      <w:r w:rsidRPr="00D538DB">
        <w:rPr>
          <w:b/>
          <w:bCs/>
          <w:sz w:val="28"/>
          <w:szCs w:val="28"/>
        </w:rPr>
        <w:t>»</w:t>
      </w:r>
    </w:p>
    <w:p w:rsidR="008F69D3" w:rsidRPr="006C35F5" w:rsidRDefault="008F69D3" w:rsidP="005F6E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69D3" w:rsidRPr="006C35F5" w:rsidRDefault="008F69D3" w:rsidP="005F6E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5F6E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1. ОБЩАЯ ЧАСТЬ</w:t>
      </w:r>
    </w:p>
    <w:p w:rsidR="008F69D3" w:rsidRPr="006C35F5" w:rsidRDefault="008F69D3" w:rsidP="005F6E2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7E5D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1.1. Настоящее Положение разработано в соответствии с Федеральным законом "Об акционерных обществах" от 24.12.1995 г. № 208-ФЗ (с изменениями и дополнениями) (далее - </w:t>
      </w:r>
      <w:r w:rsidRPr="00761766">
        <w:rPr>
          <w:b/>
          <w:bCs/>
          <w:sz w:val="22"/>
          <w:szCs w:val="22"/>
        </w:rPr>
        <w:t>Федеральный закон «Об акционерных обществах»</w:t>
      </w:r>
      <w:r w:rsidRPr="006C35F5">
        <w:rPr>
          <w:sz w:val="22"/>
          <w:szCs w:val="22"/>
        </w:rPr>
        <w:t>) на основе действующего законодательства Российской Федерации и Устава Закрытого акционерного</w:t>
      </w:r>
      <w:r>
        <w:rPr>
          <w:sz w:val="22"/>
          <w:szCs w:val="22"/>
        </w:rPr>
        <w:t xml:space="preserve"> общества «Ипотечный агент </w:t>
      </w:r>
      <w:r w:rsidR="00D70522">
        <w:rPr>
          <w:rFonts w:eastAsia="Times New Roman"/>
          <w:sz w:val="22"/>
          <w:szCs w:val="22"/>
          <w:lang w:eastAsia="ru-RU"/>
        </w:rPr>
        <w:t>ТФБ</w:t>
      </w:r>
      <w:proofErr w:type="gramStart"/>
      <w:r w:rsidR="00452E49">
        <w:rPr>
          <w:rFonts w:eastAsia="Times New Roman"/>
          <w:sz w:val="22"/>
          <w:szCs w:val="22"/>
          <w:lang w:eastAsia="ru-RU"/>
        </w:rPr>
        <w:t>1</w:t>
      </w:r>
      <w:proofErr w:type="gramEnd"/>
      <w:r w:rsidRPr="006C35F5">
        <w:rPr>
          <w:sz w:val="22"/>
          <w:szCs w:val="22"/>
        </w:rPr>
        <w:t>» (далее – «</w:t>
      </w:r>
      <w:r w:rsidRPr="00761766">
        <w:rPr>
          <w:b/>
          <w:bCs/>
          <w:sz w:val="22"/>
          <w:szCs w:val="22"/>
        </w:rPr>
        <w:t>Общество</w:t>
      </w:r>
      <w:r w:rsidRPr="006C35F5">
        <w:rPr>
          <w:sz w:val="22"/>
          <w:szCs w:val="22"/>
        </w:rPr>
        <w:t xml:space="preserve">»). Положение определяет статус, компетенцию и </w:t>
      </w:r>
      <w:r>
        <w:rPr>
          <w:sz w:val="22"/>
          <w:szCs w:val="22"/>
        </w:rPr>
        <w:t>порядок деятельности</w:t>
      </w:r>
      <w:r w:rsidRPr="006C35F5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6C35F5">
        <w:rPr>
          <w:sz w:val="22"/>
          <w:szCs w:val="22"/>
        </w:rPr>
        <w:t>евизора Общества.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2. ПРАВОВОЙ СТАТУС РЕВИЗОРА ОБЩЕСТВА</w:t>
      </w: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3852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2.1. </w:t>
      </w:r>
      <w:proofErr w:type="gramStart"/>
      <w:r w:rsidRPr="006C35F5">
        <w:rPr>
          <w:sz w:val="22"/>
          <w:szCs w:val="22"/>
        </w:rPr>
        <w:t>Для осуществления контроля над финансово-хозяйственной деятельностью Общества на общем собрании акционеров в соответствии с Уставом</w:t>
      </w:r>
      <w:proofErr w:type="gramEnd"/>
      <w:r w:rsidRPr="006C35F5">
        <w:rPr>
          <w:sz w:val="22"/>
          <w:szCs w:val="22"/>
        </w:rPr>
        <w:t xml:space="preserve"> Общества избирается </w:t>
      </w:r>
      <w:r>
        <w:rPr>
          <w:sz w:val="22"/>
          <w:szCs w:val="22"/>
        </w:rPr>
        <w:t>р</w:t>
      </w:r>
      <w:r w:rsidRPr="006C35F5">
        <w:rPr>
          <w:sz w:val="22"/>
          <w:szCs w:val="22"/>
        </w:rPr>
        <w:t>евизор Общества</w:t>
      </w:r>
      <w:r>
        <w:rPr>
          <w:sz w:val="22"/>
          <w:szCs w:val="22"/>
        </w:rPr>
        <w:t xml:space="preserve"> (далее – «</w:t>
      </w:r>
      <w:r w:rsidRPr="00992F02">
        <w:rPr>
          <w:b/>
          <w:sz w:val="22"/>
          <w:szCs w:val="22"/>
        </w:rPr>
        <w:t>Ревизор</w:t>
      </w:r>
      <w:r>
        <w:rPr>
          <w:sz w:val="22"/>
          <w:szCs w:val="22"/>
        </w:rPr>
        <w:t>»)</w:t>
      </w:r>
      <w:r w:rsidRPr="006C35F5">
        <w:rPr>
          <w:sz w:val="22"/>
          <w:szCs w:val="22"/>
        </w:rPr>
        <w:t xml:space="preserve">. Срок полномочий избранного Ревизора </w:t>
      </w:r>
      <w:r w:rsidRPr="00D70522">
        <w:rPr>
          <w:sz w:val="22"/>
          <w:szCs w:val="22"/>
        </w:rPr>
        <w:t>истекает в день проведения годового общего собрания акционеров Общества</w:t>
      </w:r>
      <w:r>
        <w:rPr>
          <w:sz w:val="22"/>
          <w:szCs w:val="22"/>
        </w:rPr>
        <w:t>, следующего за общим собранием, на котором был избран Ревизор</w:t>
      </w:r>
      <w:r w:rsidRPr="006C35F5">
        <w:rPr>
          <w:sz w:val="22"/>
          <w:szCs w:val="22"/>
        </w:rPr>
        <w:t xml:space="preserve">. Если по каким-либо причинам Ревизор не </w:t>
      </w:r>
      <w:r>
        <w:rPr>
          <w:sz w:val="22"/>
          <w:szCs w:val="22"/>
        </w:rPr>
        <w:t xml:space="preserve">был </w:t>
      </w:r>
      <w:r w:rsidRPr="006C35F5">
        <w:rPr>
          <w:sz w:val="22"/>
          <w:szCs w:val="22"/>
        </w:rPr>
        <w:t xml:space="preserve">избран на </w:t>
      </w:r>
      <w:r>
        <w:rPr>
          <w:sz w:val="22"/>
          <w:szCs w:val="22"/>
        </w:rPr>
        <w:t xml:space="preserve">очередном </w:t>
      </w:r>
      <w:r w:rsidRPr="006C35F5">
        <w:rPr>
          <w:sz w:val="22"/>
          <w:szCs w:val="22"/>
        </w:rPr>
        <w:t>годовом общем собрании акционеров, то срок его полномочий считается истекшим и Обществом должно быть созвано внеочередное общее собрание акционеров для избрания нового Ревизора.</w:t>
      </w:r>
    </w:p>
    <w:p w:rsidR="008F69D3" w:rsidRPr="006C35F5" w:rsidRDefault="008F69D3" w:rsidP="000F27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2.2. Ревизор исполняет свои обязанности на безвозмездной основе. Расходы Ревизора, связанные с исполнением им своих обязанностей, Обществом не компенсируются.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6C35F5">
        <w:rPr>
          <w:sz w:val="22"/>
          <w:szCs w:val="22"/>
        </w:rPr>
        <w:t xml:space="preserve">. Общество в лице </w:t>
      </w:r>
      <w:r>
        <w:rPr>
          <w:sz w:val="22"/>
          <w:szCs w:val="22"/>
        </w:rPr>
        <w:t>управляющей организации, осуществляющей функции единоличного исполнительного органа Общества</w:t>
      </w:r>
      <w:r w:rsidR="00DF13B2">
        <w:rPr>
          <w:sz w:val="22"/>
          <w:szCs w:val="22"/>
        </w:rPr>
        <w:t>,</w:t>
      </w:r>
      <w:r>
        <w:rPr>
          <w:sz w:val="22"/>
          <w:szCs w:val="22"/>
        </w:rPr>
        <w:t xml:space="preserve"> (далее </w:t>
      </w:r>
      <w:r w:rsidR="00F7370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7370A">
        <w:rPr>
          <w:sz w:val="22"/>
          <w:szCs w:val="22"/>
        </w:rPr>
        <w:t>«</w:t>
      </w:r>
      <w:r w:rsidRPr="00992F02">
        <w:rPr>
          <w:b/>
          <w:sz w:val="22"/>
          <w:szCs w:val="22"/>
        </w:rPr>
        <w:t>Управляющая организация</w:t>
      </w:r>
      <w:r w:rsidR="00F7370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6C35F5">
        <w:rPr>
          <w:sz w:val="22"/>
          <w:szCs w:val="22"/>
        </w:rPr>
        <w:t xml:space="preserve"> обеспечивает акционерам Общества доступ к заключениям Ревизора Общества. По требованию акционера Общество обязано предоставить ему за плату копии заключений Ревизора Общества. Размер платы устанавливается Обществом и не может превышать расходов на изготовление копий документов и расходов, связанных с направлением документов по почте.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3. КОМПЕТЕНЦИЯ РЕВИЗОРА ОБЩЕСТВА</w:t>
      </w: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3.1. Ревизор Общества осуществляет проверки (ревизии) финансово-хозяйственной деятельности и текущей документации Общества по итогам деятельности Общества за год. </w:t>
      </w:r>
      <w:r w:rsidRPr="00F7370A">
        <w:rPr>
          <w:sz w:val="22"/>
          <w:szCs w:val="22"/>
        </w:rPr>
        <w:t>Проверки могут осуществляться также во всякое время по решению общего собрания акционеров, по требованию акционера (акционеров), владеющего в совокупности не менее чем 10% голосующих акций</w:t>
      </w:r>
      <w:r w:rsidRPr="00D70522">
        <w:rPr>
          <w:sz w:val="22"/>
          <w:szCs w:val="22"/>
        </w:rPr>
        <w:t xml:space="preserve"> Общества, а также по инициативе Ревизора Общества.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3.2. При выполнении </w:t>
      </w:r>
      <w:r>
        <w:rPr>
          <w:sz w:val="22"/>
          <w:szCs w:val="22"/>
        </w:rPr>
        <w:t>указанных в п.3.1 настоящего Положения</w:t>
      </w:r>
      <w:r w:rsidRPr="006C35F5">
        <w:rPr>
          <w:sz w:val="22"/>
          <w:szCs w:val="22"/>
        </w:rPr>
        <w:t xml:space="preserve"> функций Ревизор Общества осуществляет следующие виды работ: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- проверка финансовой (бухгалтерской) документации Общества, сравнение указанных документов с данными первичного бухгалтерского учета;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- проверка законности заключенных договоров от имени Общества, совершаемых сделок, расчетов с контрагентами;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- анализ соответствия ведения бухгалтерского учета существующим нормативно-правовым актам Российской Федерации; 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- проверка соблюдения в финансово-хозяйственной деятельности Общества установленных нормативов, правил и пр.;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lastRenderedPageBreak/>
        <w:t>- анализ финансового положения Общества, его платежеспособности, ликвидности активов, соотношения собственных и заемных средств, выявление резервов улучшения экономического состояния Общества и выработка рекомендаций для органов управления Общества;</w:t>
      </w:r>
    </w:p>
    <w:p w:rsidR="008F69D3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- проверка правильности составления бухгалтерской отчетности Общества, налоговых деклараций (расчетов) и иной отчетности для налоговой инспекции, статистических органов и органов государственного управления.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3.3. Ревизор осуществляет проверку расчетов с Управляющей организацией, а также с организацией, осуществляющей функции по ведению бухгалтерского и налогового учета в Обществе</w:t>
      </w:r>
      <w:r w:rsidR="00DF13B2">
        <w:rPr>
          <w:sz w:val="22"/>
          <w:szCs w:val="22"/>
        </w:rPr>
        <w:t>,</w:t>
      </w:r>
      <w:r>
        <w:rPr>
          <w:sz w:val="22"/>
          <w:szCs w:val="22"/>
        </w:rPr>
        <w:t xml:space="preserve"> (далее – «Бухгалтерская организация») в порядке, установленном пунктом п.7 настоящего Положения и договорами, заключенными Обществом с указанными организациями.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4. ПРАВА РЕВИЗОРА ОБЩЕСТВА</w:t>
      </w: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4.1. Ревизор Общества в целях надлежащего выполнения своих функций имеет право: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- получать от </w:t>
      </w:r>
      <w:r>
        <w:rPr>
          <w:sz w:val="22"/>
          <w:szCs w:val="22"/>
        </w:rPr>
        <w:t>У</w:t>
      </w:r>
      <w:r w:rsidRPr="006C35F5">
        <w:rPr>
          <w:sz w:val="22"/>
          <w:szCs w:val="22"/>
        </w:rPr>
        <w:t xml:space="preserve">правляющей организации, а также от </w:t>
      </w:r>
      <w:r>
        <w:rPr>
          <w:sz w:val="22"/>
          <w:szCs w:val="22"/>
        </w:rPr>
        <w:t>Б</w:t>
      </w:r>
      <w:r w:rsidRPr="006C35F5">
        <w:rPr>
          <w:sz w:val="22"/>
          <w:szCs w:val="22"/>
        </w:rPr>
        <w:t>ухгалтерской организации любы</w:t>
      </w:r>
      <w:r>
        <w:rPr>
          <w:sz w:val="22"/>
          <w:szCs w:val="22"/>
        </w:rPr>
        <w:t>е</w:t>
      </w:r>
      <w:r w:rsidRPr="006C35F5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ы</w:t>
      </w:r>
      <w:r w:rsidRPr="006C35F5">
        <w:rPr>
          <w:sz w:val="22"/>
          <w:szCs w:val="22"/>
        </w:rPr>
        <w:t xml:space="preserve"> и материал</w:t>
      </w:r>
      <w:r>
        <w:rPr>
          <w:sz w:val="22"/>
          <w:szCs w:val="22"/>
        </w:rPr>
        <w:t>ы</w:t>
      </w:r>
      <w:r w:rsidRPr="006C35F5">
        <w:rPr>
          <w:sz w:val="22"/>
          <w:szCs w:val="22"/>
        </w:rPr>
        <w:t xml:space="preserve">, </w:t>
      </w:r>
      <w:r>
        <w:rPr>
          <w:sz w:val="22"/>
          <w:szCs w:val="22"/>
        </w:rPr>
        <w:t>необходимые для исполнений</w:t>
      </w:r>
      <w:r w:rsidRPr="006C35F5">
        <w:rPr>
          <w:sz w:val="22"/>
          <w:szCs w:val="22"/>
        </w:rPr>
        <w:t xml:space="preserve"> функци</w:t>
      </w:r>
      <w:r>
        <w:rPr>
          <w:sz w:val="22"/>
          <w:szCs w:val="22"/>
        </w:rPr>
        <w:t>й</w:t>
      </w:r>
      <w:r w:rsidRPr="006C35F5">
        <w:rPr>
          <w:sz w:val="22"/>
          <w:szCs w:val="22"/>
        </w:rPr>
        <w:t xml:space="preserve"> Ревизора, в </w:t>
      </w:r>
      <w:r>
        <w:rPr>
          <w:sz w:val="22"/>
          <w:szCs w:val="22"/>
        </w:rPr>
        <w:t>срок, не позднее 5 (</w:t>
      </w:r>
      <w:r w:rsidRPr="006C35F5">
        <w:rPr>
          <w:sz w:val="22"/>
          <w:szCs w:val="22"/>
        </w:rPr>
        <w:t>пяти</w:t>
      </w:r>
      <w:r>
        <w:rPr>
          <w:sz w:val="22"/>
          <w:szCs w:val="22"/>
        </w:rPr>
        <w:t>)</w:t>
      </w:r>
      <w:r w:rsidRPr="006C35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</w:t>
      </w:r>
      <w:r w:rsidRPr="006C35F5">
        <w:rPr>
          <w:sz w:val="22"/>
          <w:szCs w:val="22"/>
        </w:rPr>
        <w:t xml:space="preserve">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Ревизором</w:t>
      </w:r>
      <w:r w:rsidRPr="006C35F5">
        <w:rPr>
          <w:sz w:val="22"/>
          <w:szCs w:val="22"/>
        </w:rPr>
        <w:t xml:space="preserve"> письменного запроса</w:t>
      </w:r>
      <w:r>
        <w:rPr>
          <w:sz w:val="22"/>
          <w:szCs w:val="22"/>
        </w:rPr>
        <w:t xml:space="preserve"> о представлении указанных документов и материалов (в том числе направленного посредством электронной почты)</w:t>
      </w:r>
      <w:r w:rsidRPr="006C35F5">
        <w:rPr>
          <w:sz w:val="22"/>
          <w:szCs w:val="22"/>
        </w:rPr>
        <w:t>;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- получать от Управляющей организации проект годового отчета Общества и годовую бухгалтерскую отчетность Общества </w:t>
      </w:r>
      <w:r>
        <w:rPr>
          <w:sz w:val="22"/>
          <w:szCs w:val="22"/>
        </w:rPr>
        <w:t xml:space="preserve">в срок, </w:t>
      </w:r>
      <w:r w:rsidRPr="006C35F5">
        <w:rPr>
          <w:sz w:val="22"/>
          <w:szCs w:val="22"/>
        </w:rPr>
        <w:t>не позднее, чем за 50</w:t>
      </w:r>
      <w:r>
        <w:rPr>
          <w:sz w:val="22"/>
          <w:szCs w:val="22"/>
        </w:rPr>
        <w:t xml:space="preserve"> (пятьдесят) календарных</w:t>
      </w:r>
      <w:r w:rsidRPr="006C35F5">
        <w:rPr>
          <w:sz w:val="22"/>
          <w:szCs w:val="22"/>
        </w:rPr>
        <w:t xml:space="preserve"> дней до даты проведения годового общего собрания акционеров Общества;</w:t>
      </w:r>
    </w:p>
    <w:p w:rsidR="008F69D3" w:rsidRDefault="008F69D3" w:rsidP="003D6CBE">
      <w:pPr>
        <w:autoSpaceDE w:val="0"/>
        <w:autoSpaceDN w:val="0"/>
        <w:adjustRightInd w:val="0"/>
        <w:jc w:val="both"/>
        <w:rPr>
          <w:color w:val="33CCCC"/>
          <w:sz w:val="22"/>
          <w:szCs w:val="22"/>
        </w:rPr>
      </w:pPr>
      <w:r w:rsidRPr="00D37FE8">
        <w:rPr>
          <w:sz w:val="22"/>
          <w:szCs w:val="22"/>
        </w:rPr>
        <w:t>- получать для согласования от Управляющей организации</w:t>
      </w:r>
      <w:r>
        <w:rPr>
          <w:sz w:val="22"/>
          <w:szCs w:val="22"/>
        </w:rPr>
        <w:t xml:space="preserve"> </w:t>
      </w:r>
      <w:r w:rsidR="00F7370A">
        <w:rPr>
          <w:sz w:val="22"/>
          <w:szCs w:val="22"/>
        </w:rPr>
        <w:t>/</w:t>
      </w:r>
      <w:r>
        <w:rPr>
          <w:sz w:val="22"/>
          <w:szCs w:val="22"/>
        </w:rPr>
        <w:t xml:space="preserve"> Бухгалтерской организации</w:t>
      </w:r>
      <w:r w:rsidRPr="00D37FE8">
        <w:rPr>
          <w:sz w:val="22"/>
          <w:szCs w:val="22"/>
        </w:rPr>
        <w:t xml:space="preserve"> акты об оказании услуг</w:t>
      </w:r>
      <w:r>
        <w:rPr>
          <w:sz w:val="22"/>
          <w:szCs w:val="22"/>
        </w:rPr>
        <w:t xml:space="preserve"> </w:t>
      </w:r>
      <w:r w:rsidRPr="00806C8B">
        <w:rPr>
          <w:sz w:val="22"/>
          <w:szCs w:val="22"/>
        </w:rPr>
        <w:t>и о произведенных расходах</w:t>
      </w:r>
      <w:r w:rsidRPr="00D37FE8">
        <w:rPr>
          <w:sz w:val="22"/>
          <w:szCs w:val="22"/>
        </w:rPr>
        <w:t>;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- требовать от Управляющей организации созыва внеочередного общего собрания акционеров Общества в случаях, предусмотренных Федеральным законом «Об акционерных обществах» и Уставом Общества;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- требовать от Управляющей или Бухгалтерской организаций письменных объяснений по вопросам, </w:t>
      </w:r>
      <w:r>
        <w:rPr>
          <w:sz w:val="22"/>
          <w:szCs w:val="22"/>
        </w:rPr>
        <w:t>отнесенным к</w:t>
      </w:r>
      <w:r w:rsidRPr="006C35F5">
        <w:rPr>
          <w:sz w:val="22"/>
          <w:szCs w:val="22"/>
        </w:rPr>
        <w:t xml:space="preserve"> компетенции Ревизора Общества</w:t>
      </w:r>
      <w:r>
        <w:rPr>
          <w:sz w:val="22"/>
          <w:szCs w:val="22"/>
        </w:rPr>
        <w:t xml:space="preserve"> (в том числе посредством направления  такого требования по электронной почте)</w:t>
      </w:r>
      <w:r w:rsidRPr="006C35F5">
        <w:rPr>
          <w:sz w:val="22"/>
          <w:szCs w:val="22"/>
        </w:rPr>
        <w:t>;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- присутствовать на общем собрании акционеров Общества и отвечать на вопросы участников собрания.</w:t>
      </w:r>
    </w:p>
    <w:p w:rsidR="008F69D3" w:rsidRPr="006C35F5" w:rsidRDefault="008F69D3" w:rsidP="005F6E2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5. ОБЯЗАННОСТИ РЕВИЗОРА ОБЩЕСТВА</w:t>
      </w: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5.1. Ревизор Общества обязан: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- своевременно доводить до сведения общего собрания акционеров и Управляющей организации результаты осуществленных проверок (ревизий) в форме письменных заключений; 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- соблюдать коммерческую тайну, не разглашать сведения, являющиеся конфиденциальными, к которым Ревизор Общества имеет доступ при выполнении своих функций;</w:t>
      </w:r>
    </w:p>
    <w:p w:rsidR="008F69D3" w:rsidRPr="006C35F5" w:rsidRDefault="008F69D3" w:rsidP="003D6C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выполнять иные обязанности, предусмотренные </w:t>
      </w:r>
      <w:r w:rsidRPr="006C35F5">
        <w:rPr>
          <w:sz w:val="22"/>
          <w:szCs w:val="22"/>
        </w:rPr>
        <w:t>Федеральным законом "Об акционерных обществах"</w:t>
      </w:r>
      <w:r>
        <w:rPr>
          <w:sz w:val="22"/>
          <w:szCs w:val="22"/>
        </w:rPr>
        <w:t xml:space="preserve"> и настоящим Положением</w:t>
      </w:r>
      <w:r w:rsidRPr="006C35F5">
        <w:rPr>
          <w:sz w:val="22"/>
          <w:szCs w:val="22"/>
        </w:rPr>
        <w:t>.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6. ПОРЯДОК ПРОВЕДЕНИЯ ПРОВЕРОК (РЕВИЗИЙ)</w:t>
      </w: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3575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6.1. Проверка (ревизия) финансово-хозяйственной деятельности Общества осуществляется по итогам деятельности Общества за год</w:t>
      </w:r>
      <w:r w:rsidRPr="009B4E3A">
        <w:rPr>
          <w:sz w:val="22"/>
          <w:szCs w:val="22"/>
        </w:rPr>
        <w:t>, а также во всякое время по инициативе Ревизора Общества, решению общего собрания акционеров или по требованию акционера (акционеров) Общества, владеющего в совокупности не менее чем 10 процентами голосующих акций Общества.</w:t>
      </w:r>
    </w:p>
    <w:p w:rsidR="008F69D3" w:rsidRPr="006C35F5" w:rsidRDefault="008F69D3" w:rsidP="003575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6.2. Ревизор Общества по итогам проверки (ревизии) финансово-хозяйственной деятельности Общества составляет заключение по форме Приложения № 1 к настоящему Положению. Заключение Ревизора Общества должно содержать:</w:t>
      </w:r>
    </w:p>
    <w:p w:rsidR="008F69D3" w:rsidRPr="006C35F5" w:rsidRDefault="008F69D3" w:rsidP="003575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- подтверждение достоверности данных, содержащихся в отчетах и иных финансовых документ</w:t>
      </w:r>
      <w:r>
        <w:rPr>
          <w:sz w:val="22"/>
          <w:szCs w:val="22"/>
        </w:rPr>
        <w:t>ах</w:t>
      </w:r>
      <w:r w:rsidRPr="006C35F5">
        <w:rPr>
          <w:sz w:val="22"/>
          <w:szCs w:val="22"/>
        </w:rPr>
        <w:t xml:space="preserve"> Общества</w:t>
      </w:r>
      <w:r>
        <w:rPr>
          <w:sz w:val="22"/>
          <w:szCs w:val="22"/>
        </w:rPr>
        <w:t xml:space="preserve"> или информацию о невозможности  подтверждения такой достоверности с указанием причин невозможности подтверждения</w:t>
      </w:r>
      <w:r w:rsidRPr="006C35F5">
        <w:rPr>
          <w:sz w:val="22"/>
          <w:szCs w:val="22"/>
        </w:rPr>
        <w:t>;</w:t>
      </w:r>
    </w:p>
    <w:p w:rsidR="008F69D3" w:rsidRPr="006C35F5" w:rsidRDefault="008F69D3" w:rsidP="003575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- информацию о фактах нарушения установленных </w:t>
      </w:r>
      <w:r>
        <w:rPr>
          <w:sz w:val="22"/>
          <w:szCs w:val="22"/>
        </w:rPr>
        <w:t>нормативно-</w:t>
      </w:r>
      <w:r w:rsidRPr="006C35F5">
        <w:rPr>
          <w:sz w:val="22"/>
          <w:szCs w:val="22"/>
        </w:rPr>
        <w:t xml:space="preserve">правовыми актами Российской Федерации порядка ведения бухгалтерского учета и представления финансовой отчетности, а </w:t>
      </w:r>
      <w:r w:rsidRPr="006C35F5">
        <w:rPr>
          <w:sz w:val="22"/>
          <w:szCs w:val="22"/>
        </w:rPr>
        <w:lastRenderedPageBreak/>
        <w:t xml:space="preserve">также </w:t>
      </w:r>
      <w:r>
        <w:rPr>
          <w:sz w:val="22"/>
          <w:szCs w:val="22"/>
        </w:rPr>
        <w:t>информацию о фактах нарушения требований нормативно-</w:t>
      </w:r>
      <w:r w:rsidRPr="006C35F5">
        <w:rPr>
          <w:sz w:val="22"/>
          <w:szCs w:val="22"/>
        </w:rPr>
        <w:t xml:space="preserve">правовых актов Российской Федерации при осуществлении </w:t>
      </w:r>
      <w:r>
        <w:rPr>
          <w:sz w:val="22"/>
          <w:szCs w:val="22"/>
        </w:rPr>
        <w:t xml:space="preserve">Обществом </w:t>
      </w:r>
      <w:r w:rsidRPr="006C35F5">
        <w:rPr>
          <w:sz w:val="22"/>
          <w:szCs w:val="22"/>
        </w:rPr>
        <w:t>финансово-хозяйственной деятельности.</w:t>
      </w:r>
    </w:p>
    <w:p w:rsidR="008F69D3" w:rsidRPr="006C35F5" w:rsidRDefault="008F69D3" w:rsidP="003575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6.3. Ревизор Общества не позднее, чем за 32</w:t>
      </w:r>
      <w:r>
        <w:rPr>
          <w:sz w:val="22"/>
          <w:szCs w:val="22"/>
        </w:rPr>
        <w:t xml:space="preserve"> (тридцать два)</w:t>
      </w:r>
      <w:r w:rsidRPr="006C35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календарных </w:t>
      </w:r>
      <w:r w:rsidRPr="006C35F5">
        <w:rPr>
          <w:sz w:val="22"/>
          <w:szCs w:val="22"/>
        </w:rPr>
        <w:t>дня до даты проведения годового общего собрания акционеров</w:t>
      </w:r>
      <w:r>
        <w:rPr>
          <w:sz w:val="22"/>
          <w:szCs w:val="22"/>
        </w:rPr>
        <w:t xml:space="preserve"> Общества</w:t>
      </w:r>
      <w:r w:rsidRPr="006C35F5">
        <w:rPr>
          <w:sz w:val="22"/>
          <w:szCs w:val="22"/>
        </w:rPr>
        <w:t xml:space="preserve"> представляет Управляющей организации заключение по результатам проверки (ревизии) финансово-хозяйственной деятельности Общества за год. </w:t>
      </w:r>
      <w:r>
        <w:rPr>
          <w:sz w:val="22"/>
          <w:szCs w:val="22"/>
        </w:rPr>
        <w:t xml:space="preserve">При этом Управляющая организация обязуется уведомлять </w:t>
      </w:r>
      <w:r w:rsidRPr="006C35F5">
        <w:rPr>
          <w:sz w:val="22"/>
          <w:szCs w:val="22"/>
        </w:rPr>
        <w:t>Ревизор</w:t>
      </w:r>
      <w:r>
        <w:rPr>
          <w:sz w:val="22"/>
          <w:szCs w:val="22"/>
        </w:rPr>
        <w:t>а</w:t>
      </w:r>
      <w:r w:rsidRPr="006C35F5">
        <w:rPr>
          <w:sz w:val="22"/>
          <w:szCs w:val="22"/>
        </w:rPr>
        <w:t xml:space="preserve"> Общества</w:t>
      </w:r>
      <w:r>
        <w:rPr>
          <w:sz w:val="22"/>
          <w:szCs w:val="22"/>
        </w:rPr>
        <w:t xml:space="preserve"> о дате </w:t>
      </w:r>
      <w:r w:rsidRPr="006C35F5">
        <w:rPr>
          <w:sz w:val="22"/>
          <w:szCs w:val="22"/>
        </w:rPr>
        <w:t>проведения годового общего собрания акционеров</w:t>
      </w:r>
      <w:r>
        <w:rPr>
          <w:sz w:val="22"/>
          <w:szCs w:val="22"/>
        </w:rPr>
        <w:t xml:space="preserve"> Общества не позднее, чем за 60 (шестьдесят) календарных дней до даты его проведения.</w:t>
      </w:r>
    </w:p>
    <w:p w:rsidR="008F69D3" w:rsidRPr="006C35F5" w:rsidRDefault="008F69D3" w:rsidP="003575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6.4. Внеплановые проверки (ревизии) проводятся Ревизором Общества по инициативе самого Ревизора, решению общего собрания акционеров или по требованию акционера (акционеров) Общества, владеющего в совокупности не менее чем 10 процентами голосующих акций Общества. 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 xml:space="preserve">7. ПОРЯДОК ПРОВЕДЕНИЯ ПРОВЕРКИ РАСЧЕТОВ </w:t>
      </w: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С УПРАВЛЯЮЩЕЙ И БУХГАЛТЕРСКОЙ ОРГАНИЗАЦИЯМИ</w:t>
      </w: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914155" w:rsidRDefault="008F69D3" w:rsidP="002444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44E3">
        <w:rPr>
          <w:sz w:val="22"/>
          <w:szCs w:val="22"/>
        </w:rPr>
        <w:t>7.</w:t>
      </w:r>
      <w:r w:rsidR="00B92BC3">
        <w:rPr>
          <w:sz w:val="22"/>
          <w:szCs w:val="22"/>
        </w:rPr>
        <w:t>1</w:t>
      </w:r>
      <w:r>
        <w:rPr>
          <w:sz w:val="22"/>
          <w:szCs w:val="22"/>
        </w:rPr>
        <w:t xml:space="preserve">. Ревизор обязан проверять полученные от Управляющей организации / Бухгалтерской </w:t>
      </w:r>
      <w:proofErr w:type="gramStart"/>
      <w:r>
        <w:rPr>
          <w:sz w:val="22"/>
          <w:szCs w:val="22"/>
        </w:rPr>
        <w:t>организации</w:t>
      </w:r>
      <w:proofErr w:type="gramEnd"/>
      <w:r>
        <w:rPr>
          <w:sz w:val="22"/>
          <w:szCs w:val="22"/>
        </w:rPr>
        <w:t xml:space="preserve"> </w:t>
      </w:r>
      <w:r w:rsidR="00377C52">
        <w:rPr>
          <w:sz w:val="22"/>
          <w:szCs w:val="22"/>
        </w:rPr>
        <w:t>заверенные подписью генерального директора или уполномоченного представителя Управляющей организации/ Бухгалтерской организации</w:t>
      </w:r>
      <w:r w:rsidR="00B92BC3">
        <w:rPr>
          <w:sz w:val="22"/>
          <w:szCs w:val="22"/>
        </w:rPr>
        <w:t xml:space="preserve"> и печатью Управляющей органи</w:t>
      </w:r>
      <w:r w:rsidR="00377C52">
        <w:rPr>
          <w:sz w:val="22"/>
          <w:szCs w:val="22"/>
        </w:rPr>
        <w:t xml:space="preserve">зации /Бухгалтерской организации копии  акта </w:t>
      </w:r>
      <w:r>
        <w:rPr>
          <w:sz w:val="22"/>
          <w:szCs w:val="22"/>
        </w:rPr>
        <w:t xml:space="preserve">об </w:t>
      </w:r>
      <w:r w:rsidR="00C94DD6">
        <w:rPr>
          <w:sz w:val="22"/>
          <w:szCs w:val="22"/>
        </w:rPr>
        <w:t xml:space="preserve">оказанных </w:t>
      </w:r>
      <w:r>
        <w:rPr>
          <w:sz w:val="22"/>
          <w:szCs w:val="22"/>
        </w:rPr>
        <w:t>услуг</w:t>
      </w:r>
      <w:r w:rsidR="00DD5DD1">
        <w:rPr>
          <w:sz w:val="22"/>
          <w:szCs w:val="22"/>
        </w:rPr>
        <w:t>ах</w:t>
      </w:r>
      <w:r w:rsidR="00377C52">
        <w:rPr>
          <w:sz w:val="22"/>
          <w:szCs w:val="22"/>
        </w:rPr>
        <w:t xml:space="preserve"> и всех приложений к нему,</w:t>
      </w:r>
      <w:r w:rsidR="00DD5DD1">
        <w:rPr>
          <w:sz w:val="22"/>
          <w:szCs w:val="22"/>
        </w:rPr>
        <w:t xml:space="preserve"> содержащие, в том числе, информацию о расходах (исключая суммы НДС, принимаемые к вычету Управляющей организацией/ Бухгалтерской организацией), произведенные Управляющей организацией/ Бухгалтерской организацией за отчетный месяц в связи с исполнением ими своих обязанностей</w:t>
      </w:r>
    </w:p>
    <w:p w:rsidR="008F69D3" w:rsidRDefault="008F69D3" w:rsidP="003575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7.</w:t>
      </w:r>
      <w:r w:rsidR="00B92BC3">
        <w:rPr>
          <w:sz w:val="22"/>
          <w:szCs w:val="22"/>
        </w:rPr>
        <w:t>2</w:t>
      </w:r>
      <w:r w:rsidRPr="00806C8B">
        <w:rPr>
          <w:sz w:val="22"/>
          <w:szCs w:val="22"/>
        </w:rPr>
        <w:t>. </w:t>
      </w:r>
      <w:r w:rsidR="00377C52">
        <w:rPr>
          <w:sz w:val="22"/>
          <w:szCs w:val="22"/>
        </w:rPr>
        <w:t>Акт об оказанных услугах</w:t>
      </w:r>
      <w:r w:rsidR="007704DE">
        <w:rPr>
          <w:sz w:val="22"/>
          <w:szCs w:val="22"/>
        </w:rPr>
        <w:t xml:space="preserve"> не может считаться надлежащим образом подписанным, если он не был пописан Ревизором</w:t>
      </w:r>
      <w:r w:rsidR="00884A9B">
        <w:rPr>
          <w:sz w:val="22"/>
          <w:szCs w:val="22"/>
        </w:rPr>
        <w:t>.</w:t>
      </w:r>
    </w:p>
    <w:p w:rsidR="00884A9B" w:rsidRPr="00884A9B" w:rsidRDefault="008F69D3" w:rsidP="00884A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7.</w:t>
      </w:r>
      <w:r w:rsidR="00B92BC3">
        <w:rPr>
          <w:sz w:val="22"/>
          <w:szCs w:val="22"/>
        </w:rPr>
        <w:t>3</w:t>
      </w:r>
      <w:r w:rsidRPr="00806C8B">
        <w:rPr>
          <w:sz w:val="22"/>
          <w:szCs w:val="22"/>
        </w:rPr>
        <w:t>. </w:t>
      </w:r>
      <w:r w:rsidR="00884A9B">
        <w:rPr>
          <w:sz w:val="22"/>
          <w:szCs w:val="22"/>
        </w:rPr>
        <w:t>Ревизор обязан согласовывать суммы воз</w:t>
      </w:r>
      <w:r w:rsidR="00884A9B" w:rsidRPr="00914155">
        <w:rPr>
          <w:sz w:val="22"/>
          <w:szCs w:val="22"/>
        </w:rPr>
        <w:t>мещ</w:t>
      </w:r>
      <w:r w:rsidR="00884A9B">
        <w:rPr>
          <w:sz w:val="22"/>
          <w:szCs w:val="22"/>
        </w:rPr>
        <w:t>аемых расходов Управляющей организации/ Бухгалтерской организации</w:t>
      </w:r>
      <w:r w:rsidR="00B92BC3">
        <w:rPr>
          <w:sz w:val="22"/>
          <w:szCs w:val="22"/>
        </w:rPr>
        <w:t>, произведение которых не обусловлено законодательством РФ и условиями решений о выпуске облигаций с ипотечным покрытием Общества, если и когда такие расходы превышают 20 000 (Двадцать тысяч) рублей за отчетный месяц</w:t>
      </w:r>
      <w:r w:rsidR="00884A9B">
        <w:rPr>
          <w:sz w:val="22"/>
          <w:szCs w:val="22"/>
        </w:rPr>
        <w:t>.</w:t>
      </w:r>
      <w:r w:rsidR="00884A9B" w:rsidRPr="00884A9B">
        <w:rPr>
          <w:sz w:val="22"/>
          <w:szCs w:val="22"/>
        </w:rPr>
        <w:t xml:space="preserve"> Подтверждение Ревизором суммы возмещаемых расходов Управляющей организации / Бухгалтерской организации производится по электронной почте в течение </w:t>
      </w:r>
      <w:r w:rsidR="00B92BC3">
        <w:rPr>
          <w:sz w:val="22"/>
          <w:szCs w:val="22"/>
        </w:rPr>
        <w:t>2</w:t>
      </w:r>
      <w:r w:rsidR="00884A9B" w:rsidRPr="00884A9B">
        <w:rPr>
          <w:sz w:val="22"/>
          <w:szCs w:val="22"/>
        </w:rPr>
        <w:t xml:space="preserve"> (</w:t>
      </w:r>
      <w:r w:rsidR="00B92BC3">
        <w:rPr>
          <w:sz w:val="22"/>
          <w:szCs w:val="22"/>
        </w:rPr>
        <w:t>Двух</w:t>
      </w:r>
      <w:r w:rsidR="00884A9B" w:rsidRPr="00884A9B">
        <w:rPr>
          <w:sz w:val="22"/>
          <w:szCs w:val="22"/>
        </w:rPr>
        <w:t xml:space="preserve">) рабочих дней </w:t>
      </w:r>
      <w:proofErr w:type="gramStart"/>
      <w:r w:rsidR="00884A9B" w:rsidRPr="00884A9B">
        <w:rPr>
          <w:sz w:val="22"/>
          <w:szCs w:val="22"/>
        </w:rPr>
        <w:t>с даты предоставления</w:t>
      </w:r>
      <w:proofErr w:type="gramEnd"/>
      <w:r w:rsidR="00884A9B" w:rsidRPr="00884A9B">
        <w:rPr>
          <w:sz w:val="22"/>
          <w:szCs w:val="22"/>
        </w:rPr>
        <w:t xml:space="preserve"> Ревизору </w:t>
      </w:r>
      <w:r w:rsidR="00B92BC3">
        <w:rPr>
          <w:sz w:val="22"/>
          <w:szCs w:val="22"/>
        </w:rPr>
        <w:t>запроса на согласование</w:t>
      </w:r>
      <w:r w:rsidR="00884A9B" w:rsidRPr="00884A9B">
        <w:rPr>
          <w:sz w:val="22"/>
          <w:szCs w:val="22"/>
        </w:rPr>
        <w:t xml:space="preserve"> таких расходов. Если Ревизор не направил отказ в согласовании соответствующих расходов в ответ на письмо Управляющей организации / Бухгалтерской организации в течение </w:t>
      </w:r>
      <w:r w:rsidR="00B92BC3">
        <w:rPr>
          <w:sz w:val="22"/>
          <w:szCs w:val="22"/>
        </w:rPr>
        <w:t>2</w:t>
      </w:r>
      <w:r w:rsidR="00884A9B" w:rsidRPr="00884A9B">
        <w:rPr>
          <w:sz w:val="22"/>
          <w:szCs w:val="22"/>
        </w:rPr>
        <w:t xml:space="preserve"> (</w:t>
      </w:r>
      <w:r w:rsidR="00B92BC3">
        <w:rPr>
          <w:sz w:val="22"/>
          <w:szCs w:val="22"/>
        </w:rPr>
        <w:t>Двух</w:t>
      </w:r>
      <w:r w:rsidR="00884A9B" w:rsidRPr="00884A9B">
        <w:rPr>
          <w:sz w:val="22"/>
          <w:szCs w:val="22"/>
        </w:rPr>
        <w:t xml:space="preserve">) рабочих дней  </w:t>
      </w:r>
      <w:proofErr w:type="gramStart"/>
      <w:r w:rsidR="00884A9B" w:rsidRPr="00884A9B">
        <w:rPr>
          <w:sz w:val="22"/>
          <w:szCs w:val="22"/>
        </w:rPr>
        <w:t>с даты получения</w:t>
      </w:r>
      <w:proofErr w:type="gramEnd"/>
      <w:r w:rsidR="00884A9B" w:rsidRPr="00884A9B">
        <w:rPr>
          <w:sz w:val="22"/>
          <w:szCs w:val="22"/>
        </w:rPr>
        <w:t xml:space="preserve"> Ревизором </w:t>
      </w:r>
      <w:r w:rsidR="00B92BC3">
        <w:rPr>
          <w:sz w:val="22"/>
          <w:szCs w:val="22"/>
        </w:rPr>
        <w:t>запроса</w:t>
      </w:r>
      <w:r w:rsidR="00884A9B" w:rsidRPr="00884A9B">
        <w:rPr>
          <w:sz w:val="22"/>
          <w:szCs w:val="22"/>
        </w:rPr>
        <w:t xml:space="preserve"> о согласовании расходов, то расходы считаются согласованными. </w:t>
      </w:r>
    </w:p>
    <w:p w:rsidR="008F69D3" w:rsidRPr="009B3C8E" w:rsidRDefault="008F69D3" w:rsidP="003575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8. ОТВЕТСТВЕННОСТЬ РЕВИЗОРА ОБЩЕСТВА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8.1. Ревизор Общества несет ответственность, предусмотренную действующим законодательством Российской Федерации.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9. ЗАКЛЮЧИТЕЛЬНЫЕ ПОЛОЖЕНИЯ</w:t>
      </w:r>
    </w:p>
    <w:p w:rsidR="008F69D3" w:rsidRPr="006C35F5" w:rsidRDefault="008F69D3" w:rsidP="003D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3852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>9.1. Все изменения и дополнения к настоящему Положению утверждаются общим собранием акционеров Общества большинством голосов акционеров - владельцев голосующих акций Общества, принимающих участие в собрании.</w:t>
      </w:r>
    </w:p>
    <w:p w:rsidR="008F69D3" w:rsidRPr="006C35F5" w:rsidRDefault="008F69D3" w:rsidP="003852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35F5">
        <w:rPr>
          <w:sz w:val="22"/>
          <w:szCs w:val="22"/>
        </w:rPr>
        <w:t xml:space="preserve">9.2. В случае если в результате изменения действующего законодательства Российской Федерации отдельные положения настоящего Положения вступают с ним в противоречие, они утрачивают силу, а применению подлежат нормы действующего законодательства Российской Федерации. Противоречащие действующему законодательству Российской Федерации положения не влияют на юридическую действительность Положения в целом, а Общество должно привести настоящее Положение в соответствие с действующим законодательством </w:t>
      </w:r>
      <w:r w:rsidR="005E6197">
        <w:rPr>
          <w:sz w:val="22"/>
          <w:szCs w:val="22"/>
        </w:rPr>
        <w:t>в минимально возможные сроки</w:t>
      </w:r>
      <w:r w:rsidRPr="006C35F5">
        <w:rPr>
          <w:sz w:val="22"/>
          <w:szCs w:val="22"/>
        </w:rPr>
        <w:t>.</w:t>
      </w:r>
    </w:p>
    <w:p w:rsidR="008F69D3" w:rsidRPr="006C35F5" w:rsidRDefault="008F69D3" w:rsidP="000C55C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C35F5">
        <w:rPr>
          <w:sz w:val="22"/>
          <w:szCs w:val="22"/>
        </w:rPr>
        <w:br w:type="page"/>
      </w:r>
      <w:r w:rsidRPr="006C35F5">
        <w:rPr>
          <w:sz w:val="22"/>
          <w:szCs w:val="22"/>
        </w:rPr>
        <w:lastRenderedPageBreak/>
        <w:t xml:space="preserve">Приложение № 1 к Положению о ревизоре </w:t>
      </w:r>
    </w:p>
    <w:p w:rsidR="008F69D3" w:rsidRDefault="008F69D3" w:rsidP="000C55C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C35F5">
        <w:rPr>
          <w:sz w:val="22"/>
          <w:szCs w:val="22"/>
        </w:rPr>
        <w:t>Закрытого акционерного</w:t>
      </w:r>
      <w:r>
        <w:rPr>
          <w:sz w:val="22"/>
          <w:szCs w:val="22"/>
        </w:rPr>
        <w:t xml:space="preserve"> общества </w:t>
      </w:r>
    </w:p>
    <w:p w:rsidR="008F69D3" w:rsidRPr="00992F02" w:rsidRDefault="008F69D3" w:rsidP="002E1ACE">
      <w:pPr>
        <w:autoSpaceDE w:val="0"/>
        <w:autoSpaceDN w:val="0"/>
        <w:adjustRightInd w:val="0"/>
        <w:jc w:val="right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t>«</w:t>
      </w:r>
      <w:r w:rsidDel="00B4395C"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Ипотечный агент </w:t>
      </w:r>
      <w:r w:rsidR="00D70522">
        <w:rPr>
          <w:rFonts w:eastAsia="Times New Roman"/>
          <w:sz w:val="22"/>
          <w:szCs w:val="22"/>
          <w:lang w:eastAsia="ru-RU"/>
        </w:rPr>
        <w:t>ТФБ</w:t>
      </w:r>
      <w:proofErr w:type="gramStart"/>
      <w:r w:rsidR="002E1ACE">
        <w:rPr>
          <w:rFonts w:eastAsia="Times New Roman"/>
          <w:sz w:val="22"/>
          <w:szCs w:val="22"/>
          <w:lang w:eastAsia="ru-RU"/>
        </w:rPr>
        <w:t>1</w:t>
      </w:r>
      <w:proofErr w:type="gramEnd"/>
      <w:r w:rsidRPr="006C35F5">
        <w:rPr>
          <w:sz w:val="22"/>
          <w:szCs w:val="22"/>
        </w:rPr>
        <w:t>»</w:t>
      </w:r>
    </w:p>
    <w:p w:rsidR="008F69D3" w:rsidRPr="006C35F5" w:rsidRDefault="008F69D3" w:rsidP="00D736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D736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Заключение Ревизора</w:t>
      </w:r>
    </w:p>
    <w:p w:rsidR="008F69D3" w:rsidRPr="006C35F5" w:rsidRDefault="008F69D3" w:rsidP="00D736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35F5">
        <w:rPr>
          <w:b/>
          <w:bCs/>
          <w:sz w:val="22"/>
          <w:szCs w:val="22"/>
        </w:rPr>
        <w:t>Закрытого акционерного общества «</w:t>
      </w:r>
      <w:r>
        <w:rPr>
          <w:b/>
          <w:bCs/>
          <w:sz w:val="22"/>
          <w:szCs w:val="22"/>
        </w:rPr>
        <w:t>Ипотечный аген</w:t>
      </w:r>
      <w:r w:rsidRPr="00D538DB">
        <w:rPr>
          <w:rFonts w:eastAsia="Times New Roman"/>
          <w:b/>
          <w:bCs/>
          <w:sz w:val="22"/>
          <w:szCs w:val="22"/>
          <w:lang w:eastAsia="ru-RU"/>
        </w:rPr>
        <w:t xml:space="preserve">т </w:t>
      </w:r>
      <w:r w:rsidR="00D70522">
        <w:rPr>
          <w:rFonts w:eastAsia="Times New Roman"/>
          <w:b/>
          <w:bCs/>
          <w:sz w:val="22"/>
          <w:szCs w:val="22"/>
          <w:lang w:eastAsia="ru-RU"/>
        </w:rPr>
        <w:t>ТФБ</w:t>
      </w:r>
      <w:proofErr w:type="gramStart"/>
      <w:r w:rsidR="002E1ACE">
        <w:rPr>
          <w:rFonts w:eastAsia="Times New Roman"/>
          <w:b/>
          <w:bCs/>
          <w:sz w:val="22"/>
          <w:szCs w:val="22"/>
          <w:lang w:eastAsia="ru-RU"/>
        </w:rPr>
        <w:t>1</w:t>
      </w:r>
      <w:proofErr w:type="gramEnd"/>
      <w:r>
        <w:rPr>
          <w:rFonts w:eastAsia="Times New Roman"/>
          <w:b/>
          <w:bCs/>
          <w:sz w:val="22"/>
          <w:szCs w:val="22"/>
          <w:lang w:eastAsia="ru-RU"/>
        </w:rPr>
        <w:t>»</w:t>
      </w:r>
    </w:p>
    <w:p w:rsidR="008F69D3" w:rsidRPr="006C35F5" w:rsidRDefault="008F69D3" w:rsidP="00D736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 xml:space="preserve">г. Москва </w:t>
      </w:r>
      <w:r w:rsidRPr="006C35F5">
        <w:rPr>
          <w:sz w:val="22"/>
          <w:szCs w:val="22"/>
        </w:rPr>
        <w:tab/>
      </w:r>
      <w:r w:rsidRPr="006C35F5">
        <w:rPr>
          <w:sz w:val="22"/>
          <w:szCs w:val="22"/>
        </w:rPr>
        <w:tab/>
      </w:r>
      <w:r w:rsidRPr="006C35F5">
        <w:rPr>
          <w:sz w:val="22"/>
          <w:szCs w:val="22"/>
        </w:rPr>
        <w:tab/>
      </w:r>
      <w:r w:rsidRPr="006C35F5">
        <w:rPr>
          <w:sz w:val="22"/>
          <w:szCs w:val="22"/>
        </w:rPr>
        <w:tab/>
      </w:r>
      <w:r w:rsidRPr="006C35F5">
        <w:rPr>
          <w:sz w:val="22"/>
          <w:szCs w:val="22"/>
        </w:rPr>
        <w:tab/>
      </w:r>
      <w:r w:rsidRPr="006C35F5">
        <w:rPr>
          <w:sz w:val="22"/>
          <w:szCs w:val="22"/>
        </w:rPr>
        <w:tab/>
      </w:r>
      <w:r w:rsidRPr="006C35F5">
        <w:rPr>
          <w:sz w:val="22"/>
          <w:szCs w:val="22"/>
        </w:rPr>
        <w:tab/>
      </w:r>
      <w:r w:rsidRPr="006C35F5">
        <w:rPr>
          <w:sz w:val="22"/>
          <w:szCs w:val="22"/>
        </w:rPr>
        <w:tab/>
      </w:r>
      <w:r w:rsidRPr="006C35F5">
        <w:rPr>
          <w:sz w:val="22"/>
          <w:szCs w:val="22"/>
        </w:rPr>
        <w:tab/>
        <w:t>«__»_______20__г.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Вид проверки:______________________</w:t>
      </w:r>
    </w:p>
    <w:p w:rsidR="008F69D3" w:rsidRPr="006C35F5" w:rsidRDefault="008F69D3" w:rsidP="00385C63">
      <w:pPr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6C35F5">
        <w:rPr>
          <w:sz w:val="22"/>
          <w:szCs w:val="22"/>
        </w:rPr>
        <w:t>(плановая, внеплановая)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Инициатор проверки</w:t>
      </w:r>
      <w:r w:rsidRPr="00806C8B">
        <w:rPr>
          <w:rStyle w:val="a5"/>
          <w:sz w:val="22"/>
          <w:szCs w:val="22"/>
        </w:rPr>
        <w:footnoteReference w:id="2"/>
      </w:r>
      <w:r w:rsidRPr="00806C8B">
        <w:rPr>
          <w:sz w:val="22"/>
          <w:szCs w:val="22"/>
        </w:rPr>
        <w:t>:_________________</w:t>
      </w:r>
      <w:r w:rsidRPr="006C35F5">
        <w:rPr>
          <w:sz w:val="22"/>
          <w:szCs w:val="22"/>
        </w:rPr>
        <w:t>________________________________________________ ____________________________________________________________________________________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Предмет проверки:____________________________________________________________________________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_____________________________________________________________________________________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_____________________________________________________________________________________.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Результаты проверки:__________________________________________________________________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Заключение:_________________________________________________________________________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Ревизор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 w:rsidRPr="006C35F5">
        <w:rPr>
          <w:sz w:val="22"/>
          <w:szCs w:val="22"/>
        </w:rPr>
        <w:t>Закрытого акционерного общества</w:t>
      </w:r>
    </w:p>
    <w:p w:rsidR="008F69D3" w:rsidRPr="006C35F5" w:rsidRDefault="008F69D3" w:rsidP="005F6E2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«Ипотечный агент </w:t>
      </w:r>
      <w:r w:rsidR="00D70522">
        <w:rPr>
          <w:sz w:val="22"/>
          <w:szCs w:val="22"/>
        </w:rPr>
        <w:t>ТФБ</w:t>
      </w:r>
      <w:proofErr w:type="gramStart"/>
      <w:r w:rsidR="002E1ACE">
        <w:rPr>
          <w:sz w:val="22"/>
          <w:szCs w:val="22"/>
        </w:rPr>
        <w:t>1</w:t>
      </w:r>
      <w:proofErr w:type="gramEnd"/>
      <w:r w:rsidRPr="006C35F5">
        <w:rPr>
          <w:sz w:val="22"/>
          <w:szCs w:val="22"/>
        </w:rPr>
        <w:t>»</w:t>
      </w:r>
    </w:p>
    <w:sectPr w:rsidR="008F69D3" w:rsidRPr="006C35F5" w:rsidSect="0091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D3" w:rsidRDefault="008F69D3">
      <w:r>
        <w:separator/>
      </w:r>
    </w:p>
  </w:endnote>
  <w:endnote w:type="continuationSeparator" w:id="1">
    <w:p w:rsidR="008F69D3" w:rsidRDefault="008F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D3" w:rsidRDefault="008F69D3">
      <w:r>
        <w:separator/>
      </w:r>
    </w:p>
  </w:footnote>
  <w:footnote w:type="continuationSeparator" w:id="1">
    <w:p w:rsidR="008F69D3" w:rsidRDefault="008F69D3">
      <w:r>
        <w:continuationSeparator/>
      </w:r>
    </w:p>
  </w:footnote>
  <w:footnote w:id="2">
    <w:p w:rsidR="008F69D3" w:rsidRDefault="008F69D3">
      <w:pPr>
        <w:pStyle w:val="a3"/>
      </w:pPr>
      <w:r w:rsidRPr="00E42669">
        <w:rPr>
          <w:rStyle w:val="a5"/>
          <w:sz w:val="18"/>
          <w:szCs w:val="18"/>
        </w:rPr>
        <w:footnoteRef/>
      </w:r>
      <w:r w:rsidRPr="00E42669">
        <w:rPr>
          <w:sz w:val="18"/>
          <w:szCs w:val="18"/>
        </w:rPr>
        <w:t xml:space="preserve"> Заполняется в случае проведения внеплановой проверки (ревизии)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1232"/>
    <w:multiLevelType w:val="multilevel"/>
    <w:tmpl w:val="E0E8AD0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F6E24"/>
    <w:rsid w:val="0000095D"/>
    <w:rsid w:val="00027E9D"/>
    <w:rsid w:val="00031E16"/>
    <w:rsid w:val="000641FD"/>
    <w:rsid w:val="000716C4"/>
    <w:rsid w:val="00090025"/>
    <w:rsid w:val="000C35BF"/>
    <w:rsid w:val="000C55C7"/>
    <w:rsid w:val="000F27E8"/>
    <w:rsid w:val="001018B2"/>
    <w:rsid w:val="00125FCA"/>
    <w:rsid w:val="0018051B"/>
    <w:rsid w:val="001A0F14"/>
    <w:rsid w:val="001A7CB2"/>
    <w:rsid w:val="0020754D"/>
    <w:rsid w:val="00221ED8"/>
    <w:rsid w:val="00222A7A"/>
    <w:rsid w:val="00226656"/>
    <w:rsid w:val="00227710"/>
    <w:rsid w:val="002444E3"/>
    <w:rsid w:val="00246DFF"/>
    <w:rsid w:val="0025562B"/>
    <w:rsid w:val="00267232"/>
    <w:rsid w:val="00270D62"/>
    <w:rsid w:val="0027228B"/>
    <w:rsid w:val="00282E2A"/>
    <w:rsid w:val="00283DEC"/>
    <w:rsid w:val="00286E38"/>
    <w:rsid w:val="002A0E97"/>
    <w:rsid w:val="002A1D8F"/>
    <w:rsid w:val="002D2996"/>
    <w:rsid w:val="002E1ACE"/>
    <w:rsid w:val="002E36F0"/>
    <w:rsid w:val="002E4080"/>
    <w:rsid w:val="002F0036"/>
    <w:rsid w:val="002F65A3"/>
    <w:rsid w:val="003029B0"/>
    <w:rsid w:val="003250E2"/>
    <w:rsid w:val="00331C46"/>
    <w:rsid w:val="00344773"/>
    <w:rsid w:val="0035758C"/>
    <w:rsid w:val="003621FB"/>
    <w:rsid w:val="00377C52"/>
    <w:rsid w:val="0038527C"/>
    <w:rsid w:val="003857AE"/>
    <w:rsid w:val="00385C63"/>
    <w:rsid w:val="003C49AA"/>
    <w:rsid w:val="003D0513"/>
    <w:rsid w:val="003D47C0"/>
    <w:rsid w:val="003D6CBE"/>
    <w:rsid w:val="003F04AC"/>
    <w:rsid w:val="00417397"/>
    <w:rsid w:val="0044161F"/>
    <w:rsid w:val="00452E49"/>
    <w:rsid w:val="00464B61"/>
    <w:rsid w:val="0048686C"/>
    <w:rsid w:val="0049105C"/>
    <w:rsid w:val="004A3ED5"/>
    <w:rsid w:val="004B5FE0"/>
    <w:rsid w:val="004C4D59"/>
    <w:rsid w:val="004D7CAE"/>
    <w:rsid w:val="004E28A9"/>
    <w:rsid w:val="005230B1"/>
    <w:rsid w:val="005400C4"/>
    <w:rsid w:val="005454E9"/>
    <w:rsid w:val="00545BFC"/>
    <w:rsid w:val="00553D35"/>
    <w:rsid w:val="00567738"/>
    <w:rsid w:val="00582748"/>
    <w:rsid w:val="00585C45"/>
    <w:rsid w:val="00597E38"/>
    <w:rsid w:val="005A2F82"/>
    <w:rsid w:val="005A38F1"/>
    <w:rsid w:val="005D4EE7"/>
    <w:rsid w:val="005D75C5"/>
    <w:rsid w:val="005E6197"/>
    <w:rsid w:val="005F6E24"/>
    <w:rsid w:val="00623F3A"/>
    <w:rsid w:val="00640CC8"/>
    <w:rsid w:val="00646519"/>
    <w:rsid w:val="00647119"/>
    <w:rsid w:val="00654FBD"/>
    <w:rsid w:val="00675788"/>
    <w:rsid w:val="00682F84"/>
    <w:rsid w:val="006A6A05"/>
    <w:rsid w:val="006C35F5"/>
    <w:rsid w:val="007048C4"/>
    <w:rsid w:val="007125D1"/>
    <w:rsid w:val="007157BC"/>
    <w:rsid w:val="007164D4"/>
    <w:rsid w:val="00743384"/>
    <w:rsid w:val="00761766"/>
    <w:rsid w:val="007704DE"/>
    <w:rsid w:val="00775EC7"/>
    <w:rsid w:val="007A1004"/>
    <w:rsid w:val="007A49EF"/>
    <w:rsid w:val="007D0054"/>
    <w:rsid w:val="007D0368"/>
    <w:rsid w:val="007E5D04"/>
    <w:rsid w:val="007F272A"/>
    <w:rsid w:val="007F3710"/>
    <w:rsid w:val="007F6371"/>
    <w:rsid w:val="00805AD4"/>
    <w:rsid w:val="00806C8B"/>
    <w:rsid w:val="00825E87"/>
    <w:rsid w:val="00861EE2"/>
    <w:rsid w:val="00884A9B"/>
    <w:rsid w:val="008971C4"/>
    <w:rsid w:val="008A4F1B"/>
    <w:rsid w:val="008B7A40"/>
    <w:rsid w:val="008C311A"/>
    <w:rsid w:val="008E1B96"/>
    <w:rsid w:val="008E2A0F"/>
    <w:rsid w:val="008F1BED"/>
    <w:rsid w:val="008F69D3"/>
    <w:rsid w:val="008F6D6C"/>
    <w:rsid w:val="00910160"/>
    <w:rsid w:val="00914155"/>
    <w:rsid w:val="00920DFF"/>
    <w:rsid w:val="00921FA4"/>
    <w:rsid w:val="00923EE8"/>
    <w:rsid w:val="00925717"/>
    <w:rsid w:val="00933BD2"/>
    <w:rsid w:val="00992F02"/>
    <w:rsid w:val="009A2812"/>
    <w:rsid w:val="009A41C9"/>
    <w:rsid w:val="009B3C8E"/>
    <w:rsid w:val="009B4E3A"/>
    <w:rsid w:val="009C0662"/>
    <w:rsid w:val="009C12D3"/>
    <w:rsid w:val="009C5419"/>
    <w:rsid w:val="009F15ED"/>
    <w:rsid w:val="009F70D7"/>
    <w:rsid w:val="00A208B9"/>
    <w:rsid w:val="00A350F1"/>
    <w:rsid w:val="00A46657"/>
    <w:rsid w:val="00A625E5"/>
    <w:rsid w:val="00A6744B"/>
    <w:rsid w:val="00AE0EFA"/>
    <w:rsid w:val="00AE10D2"/>
    <w:rsid w:val="00AF28EE"/>
    <w:rsid w:val="00B10E20"/>
    <w:rsid w:val="00B26953"/>
    <w:rsid w:val="00B3259D"/>
    <w:rsid w:val="00B4395C"/>
    <w:rsid w:val="00B46177"/>
    <w:rsid w:val="00B51013"/>
    <w:rsid w:val="00B554E1"/>
    <w:rsid w:val="00B80C64"/>
    <w:rsid w:val="00B92BC3"/>
    <w:rsid w:val="00B92CD5"/>
    <w:rsid w:val="00C06666"/>
    <w:rsid w:val="00C14548"/>
    <w:rsid w:val="00C315AC"/>
    <w:rsid w:val="00C351FC"/>
    <w:rsid w:val="00C43858"/>
    <w:rsid w:val="00C46077"/>
    <w:rsid w:val="00C50C19"/>
    <w:rsid w:val="00C63CA1"/>
    <w:rsid w:val="00C74F17"/>
    <w:rsid w:val="00C94DD6"/>
    <w:rsid w:val="00CD1F5F"/>
    <w:rsid w:val="00CE7003"/>
    <w:rsid w:val="00D00CCC"/>
    <w:rsid w:val="00D02444"/>
    <w:rsid w:val="00D03933"/>
    <w:rsid w:val="00D352D5"/>
    <w:rsid w:val="00D37FE8"/>
    <w:rsid w:val="00D4009F"/>
    <w:rsid w:val="00D50723"/>
    <w:rsid w:val="00D538DB"/>
    <w:rsid w:val="00D61603"/>
    <w:rsid w:val="00D70522"/>
    <w:rsid w:val="00D736EA"/>
    <w:rsid w:val="00D81C36"/>
    <w:rsid w:val="00D936E1"/>
    <w:rsid w:val="00D93D71"/>
    <w:rsid w:val="00DA7BE5"/>
    <w:rsid w:val="00DA7F71"/>
    <w:rsid w:val="00DD5DD1"/>
    <w:rsid w:val="00DD76B6"/>
    <w:rsid w:val="00DF13B2"/>
    <w:rsid w:val="00DF70F1"/>
    <w:rsid w:val="00E06B87"/>
    <w:rsid w:val="00E10B67"/>
    <w:rsid w:val="00E36E9C"/>
    <w:rsid w:val="00E42669"/>
    <w:rsid w:val="00E435BA"/>
    <w:rsid w:val="00E6207F"/>
    <w:rsid w:val="00E67026"/>
    <w:rsid w:val="00E7191D"/>
    <w:rsid w:val="00E71CCE"/>
    <w:rsid w:val="00E838CD"/>
    <w:rsid w:val="00E868C2"/>
    <w:rsid w:val="00E93CAB"/>
    <w:rsid w:val="00EC7D42"/>
    <w:rsid w:val="00ED3FE0"/>
    <w:rsid w:val="00EE6355"/>
    <w:rsid w:val="00F3244E"/>
    <w:rsid w:val="00F43435"/>
    <w:rsid w:val="00F47127"/>
    <w:rsid w:val="00F54EFB"/>
    <w:rsid w:val="00F55774"/>
    <w:rsid w:val="00F7370A"/>
    <w:rsid w:val="00F747BA"/>
    <w:rsid w:val="00F8339B"/>
    <w:rsid w:val="00F93828"/>
    <w:rsid w:val="00F9783E"/>
    <w:rsid w:val="00FB132E"/>
    <w:rsid w:val="00FE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71"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5C6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D4EE7"/>
    <w:rPr>
      <w:rFonts w:cs="Times New Roman"/>
      <w:sz w:val="20"/>
      <w:szCs w:val="20"/>
      <w:lang w:eastAsia="ja-JP"/>
    </w:rPr>
  </w:style>
  <w:style w:type="character" w:styleId="a5">
    <w:name w:val="footnote reference"/>
    <w:basedOn w:val="a0"/>
    <w:uiPriority w:val="99"/>
    <w:semiHidden/>
    <w:rsid w:val="00385C6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357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4EE7"/>
    <w:rPr>
      <w:rFonts w:cs="Times New Roman"/>
      <w:sz w:val="2"/>
      <w:szCs w:val="2"/>
      <w:lang w:eastAsia="ja-JP"/>
    </w:rPr>
  </w:style>
  <w:style w:type="character" w:styleId="a8">
    <w:name w:val="annotation reference"/>
    <w:basedOn w:val="a0"/>
    <w:uiPriority w:val="99"/>
    <w:semiHidden/>
    <w:rsid w:val="0091016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91016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D4EE7"/>
    <w:rPr>
      <w:rFonts w:cs="Times New Roman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rsid w:val="009101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D4EE7"/>
    <w:rPr>
      <w:rFonts w:cs="Times New Roman"/>
      <w:b/>
      <w:bCs/>
      <w:sz w:val="20"/>
      <w:szCs w:val="20"/>
      <w:lang w:eastAsia="ja-JP"/>
    </w:rPr>
  </w:style>
  <w:style w:type="paragraph" w:customStyle="1" w:styleId="Level1">
    <w:name w:val="Level 1"/>
    <w:basedOn w:val="a"/>
    <w:next w:val="a"/>
    <w:uiPriority w:val="99"/>
    <w:rsid w:val="004C4D59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 w:cs="Arial"/>
      <w:b/>
      <w:bCs/>
      <w:kern w:val="20"/>
      <w:sz w:val="22"/>
      <w:szCs w:val="22"/>
      <w:lang w:val="en-GB" w:eastAsia="en-US"/>
    </w:rPr>
  </w:style>
  <w:style w:type="paragraph" w:customStyle="1" w:styleId="Level2">
    <w:name w:val="Level 2"/>
    <w:basedOn w:val="a"/>
    <w:uiPriority w:val="99"/>
    <w:rsid w:val="004C4D59"/>
    <w:pPr>
      <w:numPr>
        <w:ilvl w:val="1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3">
    <w:name w:val="Level 3"/>
    <w:basedOn w:val="a"/>
    <w:uiPriority w:val="99"/>
    <w:rsid w:val="004C4D59"/>
    <w:pPr>
      <w:numPr>
        <w:ilvl w:val="2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4">
    <w:name w:val="Level 4"/>
    <w:basedOn w:val="a"/>
    <w:uiPriority w:val="99"/>
    <w:rsid w:val="004C4D59"/>
    <w:pPr>
      <w:numPr>
        <w:ilvl w:val="3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5">
    <w:name w:val="Level 5"/>
    <w:basedOn w:val="a"/>
    <w:uiPriority w:val="99"/>
    <w:rsid w:val="004C4D59"/>
    <w:pPr>
      <w:numPr>
        <w:ilvl w:val="4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6">
    <w:name w:val="Level 6"/>
    <w:basedOn w:val="a"/>
    <w:uiPriority w:val="99"/>
    <w:rsid w:val="004C4D59"/>
    <w:pPr>
      <w:numPr>
        <w:ilvl w:val="5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7">
    <w:name w:val="Level 7"/>
    <w:basedOn w:val="a"/>
    <w:uiPriority w:val="99"/>
    <w:rsid w:val="004C4D59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8">
    <w:name w:val="Level 8"/>
    <w:basedOn w:val="a"/>
    <w:uiPriority w:val="99"/>
    <w:rsid w:val="004C4D59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9">
    <w:name w:val="Level 9"/>
    <w:basedOn w:val="a"/>
    <w:uiPriority w:val="99"/>
    <w:rsid w:val="004C4D59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 w:cs="Arial"/>
      <w:kern w:val="20"/>
      <w:sz w:val="20"/>
      <w:szCs w:val="20"/>
      <w:lang w:val="en-GB" w:eastAsia="en-US"/>
    </w:rPr>
  </w:style>
  <w:style w:type="character" w:styleId="ad">
    <w:name w:val="Hyperlink"/>
    <w:basedOn w:val="a0"/>
    <w:uiPriority w:val="99"/>
    <w:rsid w:val="009F70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71"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5C6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D4EE7"/>
    <w:rPr>
      <w:rFonts w:cs="Times New Roman"/>
      <w:sz w:val="20"/>
      <w:szCs w:val="20"/>
      <w:lang w:eastAsia="ja-JP"/>
    </w:rPr>
  </w:style>
  <w:style w:type="character" w:styleId="a5">
    <w:name w:val="footnote reference"/>
    <w:basedOn w:val="a0"/>
    <w:uiPriority w:val="99"/>
    <w:semiHidden/>
    <w:rsid w:val="00385C6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357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4EE7"/>
    <w:rPr>
      <w:rFonts w:cs="Times New Roman"/>
      <w:sz w:val="2"/>
      <w:szCs w:val="2"/>
      <w:lang w:eastAsia="ja-JP"/>
    </w:rPr>
  </w:style>
  <w:style w:type="character" w:styleId="a8">
    <w:name w:val="annotation reference"/>
    <w:basedOn w:val="a0"/>
    <w:uiPriority w:val="99"/>
    <w:semiHidden/>
    <w:rsid w:val="0091016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91016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D4EE7"/>
    <w:rPr>
      <w:rFonts w:cs="Times New Roman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rsid w:val="009101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D4EE7"/>
    <w:rPr>
      <w:rFonts w:cs="Times New Roman"/>
      <w:b/>
      <w:bCs/>
      <w:sz w:val="20"/>
      <w:szCs w:val="20"/>
      <w:lang w:eastAsia="ja-JP"/>
    </w:rPr>
  </w:style>
  <w:style w:type="paragraph" w:customStyle="1" w:styleId="Level1">
    <w:name w:val="Level 1"/>
    <w:basedOn w:val="a"/>
    <w:next w:val="a"/>
    <w:uiPriority w:val="99"/>
    <w:rsid w:val="004C4D59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 w:cs="Arial"/>
      <w:b/>
      <w:bCs/>
      <w:kern w:val="20"/>
      <w:sz w:val="22"/>
      <w:szCs w:val="22"/>
      <w:lang w:val="en-GB" w:eastAsia="en-US"/>
    </w:rPr>
  </w:style>
  <w:style w:type="paragraph" w:customStyle="1" w:styleId="Level2">
    <w:name w:val="Level 2"/>
    <w:basedOn w:val="a"/>
    <w:uiPriority w:val="99"/>
    <w:rsid w:val="004C4D59"/>
    <w:pPr>
      <w:numPr>
        <w:ilvl w:val="1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3">
    <w:name w:val="Level 3"/>
    <w:basedOn w:val="a"/>
    <w:uiPriority w:val="99"/>
    <w:rsid w:val="004C4D59"/>
    <w:pPr>
      <w:numPr>
        <w:ilvl w:val="2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4">
    <w:name w:val="Level 4"/>
    <w:basedOn w:val="a"/>
    <w:uiPriority w:val="99"/>
    <w:rsid w:val="004C4D59"/>
    <w:pPr>
      <w:numPr>
        <w:ilvl w:val="3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5">
    <w:name w:val="Level 5"/>
    <w:basedOn w:val="a"/>
    <w:uiPriority w:val="99"/>
    <w:rsid w:val="004C4D59"/>
    <w:pPr>
      <w:numPr>
        <w:ilvl w:val="4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6">
    <w:name w:val="Level 6"/>
    <w:basedOn w:val="a"/>
    <w:uiPriority w:val="99"/>
    <w:rsid w:val="004C4D59"/>
    <w:pPr>
      <w:numPr>
        <w:ilvl w:val="5"/>
        <w:numId w:val="1"/>
      </w:numPr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7">
    <w:name w:val="Level 7"/>
    <w:basedOn w:val="a"/>
    <w:uiPriority w:val="99"/>
    <w:rsid w:val="004C4D59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8">
    <w:name w:val="Level 8"/>
    <w:basedOn w:val="a"/>
    <w:uiPriority w:val="99"/>
    <w:rsid w:val="004C4D59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9">
    <w:name w:val="Level 9"/>
    <w:basedOn w:val="a"/>
    <w:uiPriority w:val="99"/>
    <w:rsid w:val="004C4D59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 w:cs="Arial"/>
      <w:kern w:val="20"/>
      <w:sz w:val="20"/>
      <w:szCs w:val="20"/>
      <w:lang w:val="en-GB" w:eastAsia="en-US"/>
    </w:rPr>
  </w:style>
  <w:style w:type="character" w:styleId="ad">
    <w:name w:val="Hyperlink"/>
    <w:basedOn w:val="a0"/>
    <w:uiPriority w:val="99"/>
    <w:rsid w:val="009F70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10419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shevchuk</cp:lastModifiedBy>
  <cp:revision>2</cp:revision>
  <dcterms:created xsi:type="dcterms:W3CDTF">2014-09-08T07:41:00Z</dcterms:created>
  <dcterms:modified xsi:type="dcterms:W3CDTF">2014-09-08T07:44:00Z</dcterms:modified>
</cp:coreProperties>
</file>